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7g6wgg984b1n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control get quietly lost when using AI?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By accepting fast and confident output without fully applying personal judgment.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key warning thought that signals reduced scrutiny?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Thinking “This is probably fine” without checking alignment.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should roles be defined before using AI?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Clear roles prevent AI from drifting into decision making.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difference between AI support and AI authority?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Support provides input, while authority makes final choices.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